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-178" w:rightChars="-85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“理工思政”暨“三个一”体育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-178" w:rightChars="-85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第十六届“理工杯”篮球联赛策划书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-178" w:rightChars="-85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湖南理工职业技术学院思想政治工作质量提升工程实施方案》，按照“三个一”体育活动“一人一天至少锻炼一小时”的要求，特举办第十六届“理工杯”篮球联赛，疫情当下，让学生在体育竞赛中增强体质，提高免疫力，缓解情绪，提升理工幸福感，培养学生的规则意识、竞争意识、团队精神，养成坚持体育锻炼的良好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-178" w:rightChars="-85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弘扬体育精神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助力健康中国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二、主办单位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思政教育工作部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三、协办单位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团委、学工保卫处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四、参赛对象及要求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湖南理工职业技术学院全体学生（三院本部各组建两支男队和一支女队，两支男队分别是大一队和大二大三联队），每队队员12人，各院教练1人，领队1人。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各队必须给运动员购买意外伤害险。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五、活动安排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比赛地点：博爱楼多功能报告厅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比赛时间：2022年5月24-31日（时间待定）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比赛项目：男子组比赛、女子组比赛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报名时间：2022年5月13日前（将名单发至邮箱10193882@qq.com）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六、竞赛方法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男子分两个小组进行比赛,比赛分二阶段进行: 第一阶段为循环赛，第二阶段为淘汰赛。第一阶段，各小组采取单循环比赛取前2名进行第二阶段；第二阶段半决赛、决赛，淘汰制按甲组第1名VS乙组第2名,胜出者进入决赛，淘汰者争夺季军。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女子一组采取单循环制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小组比赛，采用循环制方法进行，其名次是按照规则，以积分的多少来决定的。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小组赛中各队胜一场得2分，负一场得1分（包括比赛因缺少队员而告负），弃权得0分，按积分多少次定名次，积分多者名次列前。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小组赛中如遇两队积分相等，则按积分相等两队相互间比赛的成绩来确定名次。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小组赛中如名次仍相等，则按他们之间比赛的得失分率决定名次。如仍相等，再按他们在全组内所有比赛的得失分率来决定名次。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七、比赛规则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每队必须统一服装。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第一节比赛开始十分钟前，各队队员需要在记录台进行签到。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时间：比赛采用：男子4 * 10分钟的比赛模式，第一和第二节、第三和第四节中间的休息时间为2分钟，半场休息时间为5分钟。女子分上下半场，分别为12分钟，半场休息5分钟。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计时：罚球、换人、场外暂停停表，在第四节最后三分钟表停。其他均不停表。（裁判要求停表的情况除外）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球权：本次比赛仅一次跳球。在比赛过程中是采取球权轮替制。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加时赛：4节比赛结束后若仍胜负未分，进入一次或多次的五分钟延长赛，接续第四节进攻的篮框，中间有两分钟休息时间。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暂停：每队一、二节时总共可以请求暂停两次，三、四节时总共可以请求暂停两次，每一延长赛可以请求暂停一次，暂停时间为1分钟。暂停申请人为教练和队长。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违例：使用24秒进攻、8秒前场、5秒规则和3秒区规则。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换人：当球呈死球状态是，双方皆可请求换人。欲换上场的选手必须先通知记录台，至记录台前或两侧，到下一个死球或暂停方可依从裁判的手势上场进行换人。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犯规：球员犯规满5次必须离场，该队换上一名替补球员上场。全队每节满四次犯规进入加罚状态。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八、纪律与申诉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比赛中的违纪现象与事件，以组委会的最终裁决为准。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比赛进行中，如有争议、投诉、诉讼等事件一律以书面形式向组委会提出，并说明具体情况、时间等，由组委会进行调查并做出处理意见。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凡参赛队伍出现严重违纪现象及事件（如：球场暴力、攻击裁判等等）将由学院严肃处理。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九、评比与奖励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比赛采取积分制：胜一场积二分，负一场为一分，弃权为零分。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全部比赛结束后，分别取男子组前三名、女子组前二名。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全部比赛结束后，组委会选出道德分尚奖一个队伍。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全部比赛结束后，组委会选出两名最佳球员。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全部比赛结束后，组委会选出两名最佳裁判。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奖励方法：奖金及奖状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第一名：奖金800元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第二名：奖金600元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第三名：奖金400元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道德风尚奖：奖金200元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最佳球员：奖金100元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最佳裁判：奖金100元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十、活动经费情况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奖金3800元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比赛用水1200元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制作、编写、打印秩序册1500元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学生工作人员补助3500元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横幅、锦旗、预用药品共2000元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外请裁判3000元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合计：15000元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十一、本规程未尽事宜，由思政教育工作部负责解释。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思政教育工作部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2022年5月5日</w:t>
      </w:r>
    </w:p>
    <w:p>
      <w:pPr>
        <w:jc w:val="center"/>
      </w:pPr>
    </w:p>
    <w:sectPr>
      <w:pgSz w:w="11906" w:h="16838"/>
      <w:pgMar w:top="1417" w:right="1474" w:bottom="113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2ZWIwNGEwZTBlMGJhOWFlMzljYWZlZGNkN2JmM2MifQ=="/>
  </w:docVars>
  <w:rsids>
    <w:rsidRoot w:val="00C358BC"/>
    <w:rsid w:val="00414E95"/>
    <w:rsid w:val="00473C0B"/>
    <w:rsid w:val="00646D1A"/>
    <w:rsid w:val="008A47CA"/>
    <w:rsid w:val="00A72193"/>
    <w:rsid w:val="00C358BC"/>
    <w:rsid w:val="00E91D94"/>
    <w:rsid w:val="0463522E"/>
    <w:rsid w:val="067E7472"/>
    <w:rsid w:val="18ED5234"/>
    <w:rsid w:val="1D1735E4"/>
    <w:rsid w:val="263211D7"/>
    <w:rsid w:val="2C990491"/>
    <w:rsid w:val="33DB2E67"/>
    <w:rsid w:val="485D03C0"/>
    <w:rsid w:val="74616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1663</Words>
  <Characters>1733</Characters>
  <Lines>12</Lines>
  <Paragraphs>3</Paragraphs>
  <TotalTime>47</TotalTime>
  <ScaleCrop>false</ScaleCrop>
  <LinksUpToDate>false</LinksUpToDate>
  <CharactersWithSpaces>1749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2022-05-05T03:06:00Z</dcterms:created>
  <dc:creator>admin</dc:creator>
  <cp:lastModifiedBy>HP-01</cp:lastModifiedBy>
  <dcterms:modified xsi:type="dcterms:W3CDTF">2022-05-11T00:43:53Z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007CA80D10FA44FB871759FB458D1814</vt:lpwstr>
  </property>
</Properties>
</file>